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B96" w:rsidRPr="00F57B96" w:rsidRDefault="00F57B96" w:rsidP="00131CA4">
      <w:pPr>
        <w:widowControl/>
        <w:shd w:val="clear" w:color="auto" w:fill="FFFFFF"/>
        <w:wordWrap/>
        <w:autoSpaceDE/>
        <w:autoSpaceDN/>
        <w:jc w:val="center"/>
        <w:rPr>
          <w:rFonts w:ascii="Arial" w:eastAsia="Gulim" w:hAnsi="Arial" w:cs="Arial"/>
          <w:color w:val="222222"/>
          <w:kern w:val="0"/>
          <w:sz w:val="19"/>
          <w:szCs w:val="19"/>
        </w:rPr>
      </w:pPr>
      <w:bookmarkStart w:id="0" w:name="_GoBack"/>
      <w:bookmarkEnd w:id="0"/>
      <w:r w:rsidRPr="00F57B96">
        <w:rPr>
          <w:rFonts w:ascii="Arial Black" w:eastAsia="Gulim" w:hAnsi="Arial Black" w:cs="Arial"/>
          <w:color w:val="222222"/>
          <w:kern w:val="0"/>
          <w:sz w:val="24"/>
          <w:szCs w:val="24"/>
          <w:lang w:val="en-GB"/>
        </w:rPr>
        <w:t>Procurement Business Conference in London 2015</w:t>
      </w:r>
    </w:p>
    <w:p w:rsidR="00D76C50" w:rsidRPr="00F57B96" w:rsidRDefault="00D76C50" w:rsidP="00D76C50">
      <w:pPr>
        <w:widowControl/>
        <w:shd w:val="clear" w:color="auto" w:fill="FFFFFF"/>
        <w:wordWrap/>
        <w:autoSpaceDE/>
        <w:autoSpaceDN/>
        <w:jc w:val="left"/>
        <w:rPr>
          <w:rFonts w:ascii="Arial" w:eastAsia="Gulim" w:hAnsi="Arial" w:cs="Arial"/>
          <w:color w:val="222222"/>
          <w:kern w:val="0"/>
          <w:sz w:val="19"/>
          <w:szCs w:val="19"/>
        </w:rPr>
      </w:pPr>
    </w:p>
    <w:p w:rsidR="00D76C50" w:rsidRPr="00F57B96" w:rsidRDefault="00D76C50" w:rsidP="00D76C50">
      <w:pPr>
        <w:widowControl/>
        <w:shd w:val="clear" w:color="auto" w:fill="FFFFFF"/>
        <w:wordWrap/>
        <w:autoSpaceDE/>
        <w:autoSpaceDN/>
        <w:ind w:left="220"/>
        <w:jc w:val="left"/>
        <w:rPr>
          <w:rFonts w:ascii="Arial" w:eastAsia="Gulim" w:hAnsi="Arial" w:cs="Arial"/>
          <w:color w:val="222222"/>
          <w:kern w:val="0"/>
          <w:sz w:val="19"/>
          <w:szCs w:val="19"/>
        </w:rPr>
      </w:pPr>
      <w:r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The Republic of Korea’s </w:t>
      </w:r>
      <w:r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>Public Procurement Service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 </w:t>
      </w:r>
      <w:r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>(PPS)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 will host the </w:t>
      </w:r>
      <w:r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 xml:space="preserve">Procurement Business Conference in London 2015. </w:t>
      </w:r>
      <w:r w:rsidRPr="00F57B96">
        <w:rPr>
          <w:rFonts w:ascii="Arial" w:eastAsia="Gulim" w:hAnsi="Arial" w:cs="Arial"/>
          <w:color w:val="222222"/>
          <w:kern w:val="0"/>
          <w:szCs w:val="20"/>
          <w:lang w:val="en-GB"/>
        </w:rPr>
        <w:t> </w:t>
      </w:r>
    </w:p>
    <w:p w:rsidR="00D76C50" w:rsidRPr="00F57B96" w:rsidRDefault="00D76C50" w:rsidP="00D76C50">
      <w:pPr>
        <w:widowControl/>
        <w:shd w:val="clear" w:color="auto" w:fill="FFFFFF"/>
        <w:wordWrap/>
        <w:autoSpaceDE/>
        <w:autoSpaceDN/>
        <w:jc w:val="left"/>
        <w:rPr>
          <w:rFonts w:ascii="Arial" w:eastAsia="Gulim" w:hAnsi="Arial" w:cs="Arial"/>
          <w:color w:val="222222"/>
          <w:kern w:val="0"/>
          <w:sz w:val="19"/>
          <w:szCs w:val="19"/>
        </w:rPr>
      </w:pPr>
      <w:r w:rsidRPr="00F57B96">
        <w:rPr>
          <w:rFonts w:ascii="Arial" w:eastAsia="Gulim" w:hAnsi="Arial" w:cs="Arial"/>
          <w:color w:val="222222"/>
          <w:kern w:val="0"/>
          <w:szCs w:val="20"/>
          <w:lang w:val="en-GB"/>
        </w:rPr>
        <w:t> </w:t>
      </w:r>
    </w:p>
    <w:p w:rsidR="00D76C50" w:rsidRPr="00F57B96" w:rsidRDefault="00D76C50" w:rsidP="00D76C50">
      <w:pPr>
        <w:widowControl/>
        <w:shd w:val="clear" w:color="auto" w:fill="FFFFFF"/>
        <w:wordWrap/>
        <w:autoSpaceDE/>
        <w:autoSpaceDN/>
        <w:ind w:left="800"/>
        <w:jc w:val="left"/>
        <w:rPr>
          <w:rFonts w:ascii="Arial" w:eastAsia="Gulim" w:hAnsi="Arial" w:cs="Arial"/>
          <w:color w:val="222222"/>
          <w:kern w:val="0"/>
          <w:sz w:val="19"/>
          <w:szCs w:val="19"/>
        </w:rPr>
      </w:pPr>
      <w:r w:rsidRPr="00F57B96">
        <w:rPr>
          <w:rFonts w:ascii="Wingdings" w:eastAsia="Gulim" w:hAnsi="Wingdings" w:cs="Arial"/>
          <w:color w:val="222222"/>
          <w:kern w:val="0"/>
          <w:szCs w:val="20"/>
          <w:lang w:val="en-GB"/>
        </w:rPr>
        <w:t></w:t>
      </w:r>
      <w:r w:rsidRPr="00F57B96">
        <w:rPr>
          <w:rFonts w:ascii="Times New Roman" w:eastAsia="Gulim" w:hAnsi="Times New Roman" w:cs="Times New Roman"/>
          <w:color w:val="222222"/>
          <w:kern w:val="0"/>
          <w:sz w:val="14"/>
          <w:szCs w:val="14"/>
          <w:lang w:val="en-GB"/>
        </w:rPr>
        <w:t>  </w:t>
      </w:r>
      <w:r w:rsidRPr="00F57B96"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Title: Business One on One 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Meeting/ Conference with </w:t>
      </w:r>
      <w:r w:rsidRPr="00F57B96"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major 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>Korean businesses to learn about, and access, the UK p</w:t>
      </w:r>
      <w:r w:rsidRPr="00F57B96"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rocurement 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>market.</w:t>
      </w:r>
    </w:p>
    <w:p w:rsidR="00D76C50" w:rsidRPr="00F57B96" w:rsidRDefault="00D76C50" w:rsidP="00D76C50">
      <w:pPr>
        <w:widowControl/>
        <w:shd w:val="clear" w:color="auto" w:fill="FFFFFF"/>
        <w:wordWrap/>
        <w:autoSpaceDE/>
        <w:autoSpaceDN/>
        <w:jc w:val="left"/>
        <w:rPr>
          <w:rFonts w:ascii="Arial" w:eastAsia="Gulim" w:hAnsi="Arial" w:cs="Arial"/>
          <w:color w:val="222222"/>
          <w:kern w:val="0"/>
          <w:sz w:val="19"/>
          <w:szCs w:val="19"/>
        </w:rPr>
      </w:pPr>
      <w:r w:rsidRPr="00F57B96">
        <w:rPr>
          <w:rFonts w:ascii="Arial" w:eastAsia="Gulim" w:hAnsi="Arial" w:cs="Arial"/>
          <w:color w:val="222222"/>
          <w:kern w:val="0"/>
          <w:szCs w:val="20"/>
          <w:lang w:val="en-GB"/>
        </w:rPr>
        <w:t> </w:t>
      </w:r>
      <w:r w:rsidRPr="00F57B96">
        <w:rPr>
          <w:rFonts w:ascii="Arial" w:eastAsia="Gulim" w:hAnsi="Arial" w:cs="Arial"/>
          <w:color w:val="000000"/>
          <w:kern w:val="0"/>
          <w:szCs w:val="20"/>
          <w:lang w:val="en-GB"/>
        </w:rPr>
        <w:t> </w:t>
      </w:r>
    </w:p>
    <w:p w:rsidR="00D76C50" w:rsidRPr="00F57B96" w:rsidRDefault="00D76C50" w:rsidP="00D76C50">
      <w:pPr>
        <w:widowControl/>
        <w:shd w:val="clear" w:color="auto" w:fill="FFFFFF"/>
        <w:wordWrap/>
        <w:autoSpaceDE/>
        <w:autoSpaceDN/>
        <w:ind w:left="800"/>
        <w:jc w:val="left"/>
        <w:rPr>
          <w:rFonts w:ascii="Arial" w:eastAsia="Gulim" w:hAnsi="Arial" w:cs="Arial"/>
          <w:color w:val="222222"/>
          <w:kern w:val="0"/>
          <w:sz w:val="19"/>
          <w:szCs w:val="19"/>
        </w:rPr>
      </w:pPr>
      <w:r w:rsidRPr="00F57B96">
        <w:rPr>
          <w:rFonts w:ascii="Wingdings" w:eastAsia="Gulim" w:hAnsi="Wingdings" w:cs="Arial"/>
          <w:color w:val="222222"/>
          <w:kern w:val="0"/>
          <w:szCs w:val="20"/>
          <w:lang w:val="en-GB"/>
        </w:rPr>
        <w:t></w:t>
      </w:r>
      <w:r w:rsidRPr="00F57B96">
        <w:rPr>
          <w:rFonts w:ascii="Times New Roman" w:eastAsia="Gulim" w:hAnsi="Times New Roman" w:cs="Times New Roman"/>
          <w:color w:val="222222"/>
          <w:kern w:val="0"/>
          <w:sz w:val="14"/>
          <w:szCs w:val="14"/>
          <w:lang w:val="en-GB"/>
        </w:rPr>
        <w:t>  </w:t>
      </w:r>
      <w:r w:rsidRPr="00F57B96"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Date: 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Wednesday </w:t>
      </w:r>
      <w:r w:rsidRPr="00F57B96">
        <w:rPr>
          <w:rFonts w:ascii="Arial" w:eastAsia="Gulim" w:hAnsi="Arial" w:cs="Arial"/>
          <w:color w:val="222222"/>
          <w:kern w:val="0"/>
          <w:szCs w:val="20"/>
          <w:lang w:val="en-GB"/>
        </w:rPr>
        <w:t>24</w:t>
      </w:r>
      <w:r w:rsidRPr="00F57B96">
        <w:rPr>
          <w:rFonts w:ascii="Arial" w:eastAsia="Gulim" w:hAnsi="Arial" w:cs="Arial"/>
          <w:color w:val="222222"/>
          <w:kern w:val="0"/>
          <w:szCs w:val="20"/>
          <w:vertAlign w:val="superscript"/>
          <w:lang w:val="en-GB"/>
        </w:rPr>
        <w:t>th 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>June 2015, 10:00-17:00</w:t>
      </w:r>
    </w:p>
    <w:p w:rsidR="00D76C50" w:rsidRPr="00F57B96" w:rsidRDefault="00D76C50" w:rsidP="00D76C50">
      <w:pPr>
        <w:widowControl/>
        <w:shd w:val="clear" w:color="auto" w:fill="FFFFFF"/>
        <w:wordWrap/>
        <w:autoSpaceDE/>
        <w:autoSpaceDN/>
        <w:ind w:left="801"/>
        <w:jc w:val="left"/>
        <w:rPr>
          <w:rFonts w:ascii="Arial" w:eastAsia="Gulim" w:hAnsi="Arial" w:cs="Arial"/>
          <w:color w:val="222222"/>
          <w:kern w:val="0"/>
          <w:sz w:val="19"/>
          <w:szCs w:val="19"/>
        </w:rPr>
      </w:pPr>
    </w:p>
    <w:p w:rsidR="00D76C50" w:rsidRPr="00F57B96" w:rsidRDefault="00D76C50" w:rsidP="00D76C50">
      <w:pPr>
        <w:widowControl/>
        <w:shd w:val="clear" w:color="auto" w:fill="FFFFFF"/>
        <w:wordWrap/>
        <w:autoSpaceDE/>
        <w:autoSpaceDN/>
        <w:ind w:left="800"/>
        <w:jc w:val="left"/>
        <w:rPr>
          <w:rFonts w:ascii="Arial" w:eastAsia="Gulim" w:hAnsi="Arial" w:cs="Arial"/>
          <w:color w:val="222222"/>
          <w:kern w:val="0"/>
          <w:sz w:val="19"/>
          <w:szCs w:val="19"/>
        </w:rPr>
      </w:pPr>
      <w:r w:rsidRPr="00F57B96">
        <w:rPr>
          <w:rFonts w:ascii="Wingdings" w:eastAsia="Gulim" w:hAnsi="Wingdings" w:cs="Arial"/>
          <w:color w:val="000000"/>
          <w:kern w:val="0"/>
          <w:szCs w:val="20"/>
          <w:lang w:val="en-GB"/>
        </w:rPr>
        <w:t></w:t>
      </w:r>
      <w:r w:rsidRPr="00F57B96">
        <w:rPr>
          <w:rFonts w:ascii="Times New Roman" w:eastAsia="Gulim" w:hAnsi="Times New Roman" w:cs="Times New Roman"/>
          <w:color w:val="000000"/>
          <w:kern w:val="0"/>
          <w:sz w:val="14"/>
          <w:szCs w:val="14"/>
          <w:lang w:val="en-GB"/>
        </w:rPr>
        <w:t>  </w:t>
      </w:r>
      <w:r w:rsidRPr="00F57B96"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Venue: Copthorne Tara Hotel, Liffey 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>S</w:t>
      </w:r>
      <w:r w:rsidRPr="00F57B96">
        <w:rPr>
          <w:rFonts w:ascii="Arial" w:eastAsia="Gulim" w:hAnsi="Arial" w:cs="Arial"/>
          <w:color w:val="222222"/>
          <w:kern w:val="0"/>
          <w:szCs w:val="20"/>
          <w:lang w:val="en-GB"/>
        </w:rPr>
        <w:t>uite, </w:t>
      </w:r>
      <w:r w:rsidRPr="00F57B96">
        <w:rPr>
          <w:rFonts w:ascii="Arial" w:eastAsia="Gulim" w:hAnsi="Arial" w:cs="Arial"/>
          <w:color w:val="000000"/>
          <w:kern w:val="0"/>
          <w:szCs w:val="20"/>
          <w:lang w:val="en-GB"/>
        </w:rPr>
        <w:t>Scarsdale Place, Kensington, London W8 5SR (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1 minute from High St. Kensington </w:t>
      </w:r>
      <w:r w:rsidRPr="00F57B96">
        <w:rPr>
          <w:rFonts w:ascii="Arial" w:eastAsia="Gulim" w:hAnsi="Arial" w:cs="Arial"/>
          <w:color w:val="222222"/>
          <w:kern w:val="0"/>
          <w:szCs w:val="20"/>
          <w:lang w:val="en-GB"/>
        </w:rPr>
        <w:t>Tube station)</w:t>
      </w:r>
    </w:p>
    <w:p w:rsidR="00D76C50" w:rsidRPr="00F57B96" w:rsidRDefault="00D76C50" w:rsidP="00D76C50">
      <w:pPr>
        <w:widowControl/>
        <w:shd w:val="clear" w:color="auto" w:fill="FFFFFF"/>
        <w:wordWrap/>
        <w:autoSpaceDE/>
        <w:autoSpaceDN/>
        <w:ind w:left="800"/>
        <w:jc w:val="left"/>
        <w:rPr>
          <w:rFonts w:ascii="Arial" w:eastAsia="Gulim" w:hAnsi="Arial" w:cs="Arial"/>
          <w:color w:val="222222"/>
          <w:kern w:val="0"/>
          <w:sz w:val="19"/>
          <w:szCs w:val="19"/>
        </w:rPr>
      </w:pPr>
    </w:p>
    <w:p w:rsidR="00D76C50" w:rsidRDefault="00D76C50" w:rsidP="00D76C50">
      <w:pPr>
        <w:widowControl/>
        <w:shd w:val="clear" w:color="auto" w:fill="FFFFFF"/>
        <w:wordWrap/>
        <w:autoSpaceDE/>
        <w:autoSpaceDN/>
        <w:rPr>
          <w:rFonts w:ascii="Arial" w:eastAsia="Gulim" w:hAnsi="Arial" w:cs="Arial"/>
          <w:color w:val="222222"/>
          <w:kern w:val="0"/>
          <w:szCs w:val="20"/>
          <w:lang w:val="en-GB"/>
        </w:rPr>
      </w:pPr>
      <w:r w:rsidRPr="00F57B96"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This event 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will include </w:t>
      </w:r>
      <w:r w:rsidRPr="00F57B96">
        <w:rPr>
          <w:rFonts w:ascii="Arial" w:eastAsia="Gulim" w:hAnsi="Arial" w:cs="Arial"/>
          <w:color w:val="222222"/>
          <w:kern w:val="0"/>
          <w:szCs w:val="20"/>
          <w:lang w:val="en-GB"/>
        </w:rPr>
        <w:t>a series of business meetings to serve as a cata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>lyst for cooperation between Korean suppliers who have achieved</w:t>
      </w:r>
      <w:r w:rsidRPr="00F57B96"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 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>‘</w:t>
      </w:r>
      <w:r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>qualified excellent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 </w:t>
      </w:r>
      <w:r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>suppliers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>’ status</w:t>
      </w:r>
      <w:r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 xml:space="preserve"> in 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the </w:t>
      </w:r>
      <w:r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 xml:space="preserve">Korean public 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>procurement</w:t>
      </w:r>
      <w:r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 xml:space="preserve"> market </w:t>
      </w:r>
      <w:r w:rsidRPr="00F57B96"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and potential UK business partners. </w:t>
      </w:r>
    </w:p>
    <w:p w:rsidR="00D76C50" w:rsidRDefault="00D76C50" w:rsidP="00D76C50">
      <w:pPr>
        <w:widowControl/>
        <w:shd w:val="clear" w:color="auto" w:fill="FFFFFF"/>
        <w:wordWrap/>
        <w:autoSpaceDE/>
        <w:autoSpaceDN/>
        <w:rPr>
          <w:rFonts w:ascii="Arial" w:eastAsia="Gulim" w:hAnsi="Arial" w:cs="Arial"/>
          <w:color w:val="222222"/>
          <w:kern w:val="0"/>
          <w:szCs w:val="20"/>
          <w:lang w:val="en-GB"/>
        </w:rPr>
      </w:pPr>
    </w:p>
    <w:p w:rsidR="00D76C50" w:rsidRDefault="00D76C50" w:rsidP="00D76C50">
      <w:pPr>
        <w:widowControl/>
        <w:shd w:val="clear" w:color="auto" w:fill="FFFFFF"/>
        <w:wordWrap/>
        <w:autoSpaceDE/>
        <w:autoSpaceDN/>
        <w:rPr>
          <w:rFonts w:ascii="Arial" w:eastAsia="Gulim" w:hAnsi="Arial" w:cs="Arial"/>
          <w:color w:val="222222"/>
          <w:kern w:val="0"/>
          <w:szCs w:val="20"/>
          <w:lang w:val="en-GB"/>
        </w:rPr>
      </w:pPr>
      <w:r>
        <w:rPr>
          <w:rFonts w:ascii="Arial" w:eastAsia="Gulim" w:hAnsi="Arial" w:cs="Arial"/>
          <w:color w:val="222222"/>
          <w:kern w:val="0"/>
          <w:szCs w:val="20"/>
          <w:lang w:val="en-GB"/>
        </w:rPr>
        <w:t>A b</w:t>
      </w:r>
      <w:r w:rsidRPr="00F57B96"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uffet lunch 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will be provided </w:t>
      </w:r>
      <w:r w:rsidRPr="00F57B96"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for all participants. 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The event will include </w:t>
      </w:r>
      <w:r w:rsidRPr="00F57B96"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detailed demonstrations of unique 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procurement </w:t>
      </w:r>
      <w:r w:rsidRPr="00F57B96"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solutions 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>from the Republic of Korea, in particular</w:t>
      </w:r>
      <w:r w:rsidRPr="00F57B96"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 in 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>the construction of sports stadia, roads and bridges, schools and hospitals, and transportation signs.</w:t>
      </w:r>
    </w:p>
    <w:p w:rsidR="00D76C50" w:rsidRPr="00F57B96" w:rsidRDefault="00D76C50" w:rsidP="00D76C50">
      <w:pPr>
        <w:widowControl/>
        <w:shd w:val="clear" w:color="auto" w:fill="FFFFFF"/>
        <w:wordWrap/>
        <w:autoSpaceDE/>
        <w:autoSpaceDN/>
        <w:rPr>
          <w:rFonts w:ascii="Arial" w:eastAsia="Gulim" w:hAnsi="Arial" w:cs="Arial"/>
          <w:color w:val="222222"/>
          <w:kern w:val="0"/>
          <w:sz w:val="19"/>
          <w:szCs w:val="19"/>
        </w:rPr>
      </w:pPr>
      <w:r w:rsidRPr="00F57B96">
        <w:rPr>
          <w:rFonts w:ascii="Arial" w:eastAsia="Gulim" w:hAnsi="Arial" w:cs="Arial"/>
          <w:color w:val="222222"/>
          <w:kern w:val="0"/>
          <w:szCs w:val="20"/>
          <w:lang w:val="en-GB"/>
        </w:rPr>
        <w:t> </w:t>
      </w:r>
    </w:p>
    <w:p w:rsidR="00D76C50" w:rsidRDefault="00D76C50" w:rsidP="00D76C50">
      <w:pPr>
        <w:widowControl/>
        <w:shd w:val="clear" w:color="auto" w:fill="FFFFFF"/>
        <w:wordWrap/>
        <w:autoSpaceDE/>
        <w:autoSpaceDN/>
        <w:rPr>
          <w:rFonts w:ascii="Arial" w:eastAsia="Gulim" w:hAnsi="Arial" w:cs="Arial"/>
          <w:color w:val="222222"/>
          <w:kern w:val="0"/>
          <w:szCs w:val="20"/>
          <w:lang w:val="en-GB"/>
        </w:rPr>
      </w:pPr>
      <w:r w:rsidRPr="00E030A5"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 xml:space="preserve">Participants will </w:t>
      </w:r>
      <w:r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>also have a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n opportunity </w:t>
      </w:r>
      <w:r w:rsidRPr="00E030A5"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 xml:space="preserve">to meet PPS officials, 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the </w:t>
      </w:r>
      <w:r w:rsidRPr="00E030A5"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 xml:space="preserve">procurement </w:t>
      </w:r>
      <w:r w:rsidRPr="00E030A5">
        <w:rPr>
          <w:rFonts w:ascii="Arial" w:eastAsia="Gulim" w:hAnsi="Arial" w:cs="Arial"/>
          <w:color w:val="222222"/>
          <w:kern w:val="0"/>
          <w:szCs w:val="20"/>
          <w:lang w:val="en-GB"/>
        </w:rPr>
        <w:t>attaché</w:t>
      </w:r>
      <w:r w:rsidRPr="00E030A5"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 xml:space="preserve"> 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>from</w:t>
      </w:r>
      <w:r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 xml:space="preserve"> the Embassy of 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the Republic of </w:t>
      </w:r>
      <w:r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>Korea in London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>,</w:t>
      </w:r>
      <w:r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 xml:space="preserve"> and representative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>s</w:t>
      </w:r>
      <w:r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 xml:space="preserve"> of 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Korea’s association of </w:t>
      </w:r>
      <w:r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 xml:space="preserve">excellent suppliers. </w:t>
      </w:r>
    </w:p>
    <w:p w:rsidR="00D76C50" w:rsidRDefault="00D76C50" w:rsidP="00D76C50">
      <w:pPr>
        <w:widowControl/>
        <w:shd w:val="clear" w:color="auto" w:fill="FFFFFF"/>
        <w:wordWrap/>
        <w:autoSpaceDE/>
        <w:autoSpaceDN/>
        <w:rPr>
          <w:rFonts w:ascii="Arial" w:eastAsia="Gulim" w:hAnsi="Arial" w:cs="Arial"/>
          <w:color w:val="222222"/>
          <w:kern w:val="0"/>
          <w:szCs w:val="20"/>
          <w:lang w:val="en-GB"/>
        </w:rPr>
      </w:pPr>
    </w:p>
    <w:p w:rsidR="00D76C50" w:rsidRDefault="00D76C50" w:rsidP="00D76C50">
      <w:pPr>
        <w:widowControl/>
        <w:shd w:val="clear" w:color="auto" w:fill="FFFFFF"/>
        <w:wordWrap/>
        <w:autoSpaceDE/>
        <w:autoSpaceDN/>
        <w:rPr>
          <w:rFonts w:ascii="Arial" w:eastAsia="Gulim" w:hAnsi="Arial" w:cs="Arial"/>
          <w:color w:val="222222"/>
          <w:kern w:val="0"/>
          <w:szCs w:val="20"/>
          <w:lang w:val="en-GB"/>
        </w:rPr>
      </w:pPr>
      <w:r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 xml:space="preserve">If you want to participate or have any 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>question</w:t>
      </w:r>
      <w:r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>s, please contact Mr Eungkeol Kim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, the </w:t>
      </w:r>
      <w:r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 xml:space="preserve">procurement 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>attaché</w:t>
      </w:r>
      <w:r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 xml:space="preserve"> at the Embassy of 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the Republic of </w:t>
      </w:r>
      <w:r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>Korea in London</w:t>
      </w:r>
      <w:r>
        <w:rPr>
          <w:rFonts w:ascii="Arial" w:eastAsia="Gulim" w:hAnsi="Arial" w:cs="Arial"/>
          <w:color w:val="222222"/>
          <w:kern w:val="0"/>
          <w:szCs w:val="20"/>
          <w:lang w:val="en-GB"/>
        </w:rPr>
        <w:t>:</w:t>
      </w:r>
    </w:p>
    <w:p w:rsidR="00D76C50" w:rsidRPr="001A16D4" w:rsidRDefault="00D76C50" w:rsidP="00D76C50">
      <w:pPr>
        <w:widowControl/>
        <w:shd w:val="clear" w:color="auto" w:fill="FFFFFF"/>
        <w:wordWrap/>
        <w:autoSpaceDE/>
        <w:autoSpaceDN/>
        <w:rPr>
          <w:rFonts w:ascii="Arial" w:eastAsia="Gulim" w:hAnsi="Arial" w:cs="Arial"/>
          <w:color w:val="222222"/>
          <w:kern w:val="0"/>
          <w:szCs w:val="20"/>
          <w:lang w:val="en-GB"/>
        </w:rPr>
      </w:pPr>
    </w:p>
    <w:p w:rsidR="00F2489E" w:rsidRDefault="00D76C50" w:rsidP="00D76C50">
      <w:pPr>
        <w:widowControl/>
        <w:shd w:val="clear" w:color="auto" w:fill="FFFFFF"/>
        <w:wordWrap/>
        <w:autoSpaceDE/>
        <w:autoSpaceDN/>
        <w:ind w:leftChars="100" w:left="200"/>
        <w:rPr>
          <w:rFonts w:ascii="Arial" w:eastAsia="Gulim" w:hAnsi="Arial" w:cs="Arial"/>
          <w:color w:val="222222"/>
          <w:kern w:val="0"/>
          <w:szCs w:val="20"/>
          <w:lang w:val="en-GB"/>
        </w:rPr>
      </w:pPr>
      <w:r w:rsidRPr="00593E73">
        <w:rPr>
          <w:rFonts w:ascii="Arial" w:eastAsia="Gulim" w:hAnsi="Arial" w:cs="Arial"/>
          <w:color w:val="222222"/>
          <w:kern w:val="0"/>
          <w:szCs w:val="20"/>
          <w:lang w:val="en-GB"/>
        </w:rPr>
        <w:t>T: 020</w:t>
      </w:r>
      <w:r w:rsidRPr="00593E73"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 xml:space="preserve"> 7227 5545</w:t>
      </w:r>
      <w:r>
        <w:rPr>
          <w:rFonts w:ascii="Arial" w:eastAsia="Gulim" w:hAnsi="Arial" w:cs="Arial" w:hint="eastAsia"/>
          <w:color w:val="222222"/>
          <w:kern w:val="0"/>
          <w:szCs w:val="20"/>
          <w:lang w:val="en-GB"/>
        </w:rPr>
        <w:t xml:space="preserve"> / </w:t>
      </w:r>
      <w:r w:rsidRPr="00593E73">
        <w:rPr>
          <w:rFonts w:ascii="Arial" w:eastAsia="Gulim" w:hAnsi="Arial" w:cs="Arial"/>
          <w:color w:val="222222"/>
          <w:kern w:val="0"/>
          <w:szCs w:val="20"/>
          <w:lang w:val="en-GB"/>
        </w:rPr>
        <w:t>E: </w:t>
      </w:r>
      <w:hyperlink r:id="rId7" w:history="1">
        <w:r w:rsidRPr="00593E73">
          <w:rPr>
            <w:rFonts w:ascii="Arial" w:eastAsia="Gulim" w:hAnsi="Arial" w:cs="Arial" w:hint="eastAsia"/>
            <w:color w:val="222222"/>
            <w:kern w:val="0"/>
            <w:szCs w:val="20"/>
            <w:lang w:val="en-GB"/>
          </w:rPr>
          <w:t>eungkeol2@gmail.com</w:t>
        </w:r>
      </w:hyperlink>
      <w:r>
        <w:rPr>
          <w:rFonts w:ascii="Arial" w:eastAsia="Gulim" w:hAnsi="Arial" w:cs="Arial"/>
          <w:color w:val="222222"/>
          <w:kern w:val="0"/>
          <w:szCs w:val="20"/>
          <w:lang w:val="en-GB"/>
        </w:rPr>
        <w:t xml:space="preserve"> </w:t>
      </w:r>
    </w:p>
    <w:p w:rsidR="00D76C50" w:rsidRDefault="00D76C50" w:rsidP="00D76C50">
      <w:pPr>
        <w:widowControl/>
        <w:shd w:val="clear" w:color="auto" w:fill="FFFFFF"/>
        <w:wordWrap/>
        <w:autoSpaceDE/>
        <w:autoSpaceDN/>
        <w:ind w:leftChars="100" w:left="200"/>
        <w:rPr>
          <w:rFonts w:ascii="Arial" w:hAnsi="Arial" w:cs="Arial"/>
          <w:color w:val="222222"/>
          <w:sz w:val="19"/>
          <w:szCs w:val="19"/>
        </w:rPr>
      </w:pPr>
    </w:p>
    <w:tbl>
      <w:tblPr>
        <w:tblpPr w:leftFromText="45" w:rightFromText="45" w:vertAnchor="text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2489E" w:rsidTr="001C19E8">
        <w:trPr>
          <w:trHeight w:val="16"/>
        </w:trPr>
        <w:tc>
          <w:tcPr>
            <w:tcW w:w="90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89E" w:rsidRDefault="00F2489E">
            <w:pPr>
              <w:rPr>
                <w:rFonts w:ascii="Gulim" w:hAnsi="Gulim" w:cs="Gulim"/>
                <w:color w:val="222222"/>
                <w:sz w:val="24"/>
                <w:szCs w:val="24"/>
              </w:rPr>
            </w:pPr>
          </w:p>
          <w:p w:rsidR="00F2489E" w:rsidRDefault="00B37665">
            <w:pPr>
              <w:jc w:val="center"/>
              <w:rPr>
                <w:color w:val="222222"/>
              </w:rPr>
            </w:pPr>
            <w:r>
              <w:rPr>
                <w:rFonts w:ascii="Tahoma" w:hAnsi="Tahoma" w:cs="Tahoma" w:hint="eastAsia"/>
                <w:b/>
                <w:bCs/>
                <w:color w:val="222222"/>
                <w:sz w:val="27"/>
                <w:szCs w:val="27"/>
                <w:lang w:val="en-GB"/>
              </w:rPr>
              <w:t>Participating Korean suppliers and their excellent products</w:t>
            </w:r>
          </w:p>
          <w:p w:rsidR="00F2489E" w:rsidRPr="00B37665" w:rsidRDefault="00F2489E">
            <w:pPr>
              <w:jc w:val="center"/>
              <w:rPr>
                <w:color w:val="222222"/>
              </w:rPr>
            </w:pPr>
          </w:p>
          <w:p w:rsidR="00F2489E" w:rsidRDefault="00F2489E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Cs w:val="20"/>
              </w:rPr>
              <w:t>    1. AL TECH:</w:t>
            </w:r>
            <w:r>
              <w:rPr>
                <w:rStyle w:val="apple-converted-space"/>
                <w:rFonts w:ascii="Arial" w:hAnsi="Arial" w:cs="Arial"/>
                <w:color w:val="222222"/>
                <w:szCs w:val="20"/>
              </w:rPr>
              <w:t> 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  <w:color w:val="1155CC"/>
                  <w:szCs w:val="20"/>
                </w:rPr>
                <w:t>www.al-tech.co.kr/ecatalog/Ebook/EBook.htm</w:t>
              </w:r>
            </w:hyperlink>
          </w:p>
          <w:p w:rsidR="00F2489E" w:rsidRDefault="00F2489E">
            <w:pPr>
              <w:pStyle w:val="NormalWeb"/>
              <w:ind w:left="22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- Unique Marketing Points: High Density Visual, Solar Power driven, Self-illuminated Fibre-optic lighting Traffic Signboard.</w:t>
            </w:r>
          </w:p>
          <w:p w:rsidR="00F2489E" w:rsidRDefault="00F2489E">
            <w:pPr>
              <w:pStyle w:val="NormalWeb"/>
              <w:ind w:left="22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- High Definition Transport Signs: Great visual effect for Rainy/ Frosty/ Foggy/ Cloudy Road condition.</w:t>
            </w:r>
          </w:p>
          <w:p w:rsidR="00F2489E" w:rsidRDefault="00F2489E">
            <w:pPr>
              <w:pStyle w:val="NormalWeb"/>
              <w:ind w:left="22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- Solar Power Driven: Self-illuminated, No Electricity Needed.         </w:t>
            </w:r>
          </w:p>
          <w:p w:rsidR="00F2489E" w:rsidRDefault="00F2489E">
            <w:pPr>
              <w:pStyle w:val="NormalWeb"/>
              <w:ind w:left="22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lastRenderedPageBreak/>
              <w:t>- Low energy Consumption: Highly-efficient Fibre-optic Lighting road signs, lighting at least 20 days in a row with 1 day solar light.</w:t>
            </w:r>
          </w:p>
          <w:p w:rsidR="00F2489E" w:rsidRDefault="00F2489E">
            <w:pPr>
              <w:pStyle w:val="NormalWeb"/>
              <w:ind w:left="22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- Diverse Applications: Traffic signboard, Road signs, Pedestrian board, Road and Safety signs.</w:t>
            </w:r>
          </w:p>
          <w:p w:rsidR="00F2489E" w:rsidRDefault="00F2489E">
            <w:pPr>
              <w:pStyle w:val="NormalWeb"/>
              <w:ind w:left="22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- Key Features: Highly Visual, Solar Power Driven, High efficiency with Fibre-optic lighting, Long lasting, Affordable Price, Rubust, Stable and Friendly Design.</w:t>
            </w:r>
          </w:p>
          <w:p w:rsidR="00F2489E" w:rsidRDefault="00F2489E">
            <w:pPr>
              <w:pStyle w:val="NormalWeb"/>
              <w:ind w:left="22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- Track Records: Exporting Qatar, Russia, Japan and China road traffic sign project</w:t>
            </w:r>
          </w:p>
          <w:p w:rsidR="00F2489E" w:rsidRDefault="00F2489E">
            <w:pPr>
              <w:pStyle w:val="NormalWeb"/>
              <w:ind w:left="22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F2489E" w:rsidRDefault="00F2489E">
            <w:pPr>
              <w:pStyle w:val="NormalWeb"/>
              <w:ind w:left="22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2. PLUBBER: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www.plubber.co.kr</w:t>
              </w:r>
            </w:hyperlink>
          </w:p>
          <w:p w:rsidR="00F2489E" w:rsidRDefault="00F2489E">
            <w:pPr>
              <w:pStyle w:val="NormalWeb"/>
              <w:ind w:left="22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- Roll Sheet/ Rubber Mat for School track Surface, Playgrounds, Parks and Athletics stadium</w:t>
            </w:r>
          </w:p>
          <w:p w:rsidR="00F2489E" w:rsidRDefault="00F2489E">
            <w:pPr>
              <w:pStyle w:val="NormalWeb"/>
              <w:ind w:left="220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- Prefabricated Synthetic Rubber Sheet: Durable in vulnerable temperatures and high pressure: IAAF (International Association of Athletics Federation)-Certified, Colour-fading Resistant, Consistent thickness and Elasticity.</w:t>
            </w:r>
          </w:p>
          <w:p w:rsidR="00F2489E" w:rsidRDefault="00F2489E">
            <w:pPr>
              <w:pStyle w:val="NormalWeb"/>
              <w:ind w:left="22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- Embossed-pattern top layer and Honeycomb-shape bottom layer: delivers optimal friction rate and shock absorption</w:t>
            </w:r>
          </w:p>
          <w:p w:rsidR="00F2489E" w:rsidRDefault="00F2489E">
            <w:pPr>
              <w:pStyle w:val="NormalWeb"/>
              <w:ind w:left="22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- Easy to install: Quick and Easy installation with ready-made sheets/ mats. No repair marks thanks to the top layer embossing pattern. Easy replacement. </w:t>
            </w:r>
          </w:p>
          <w:p w:rsidR="00F2489E" w:rsidRDefault="00F2489E">
            <w:pPr>
              <w:pStyle w:val="NormalWeb"/>
              <w:ind w:left="22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F2489E" w:rsidRDefault="00F2489E">
            <w:pPr>
              <w:pStyle w:val="NormalWeb"/>
              <w:ind w:left="220"/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3. IiDo Corporation: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 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iido2013.koreasme.com</w:t>
              </w:r>
            </w:hyperlink>
            <w:r w:rsidR="00DA2A59">
              <w:rPr>
                <w:rFonts w:hint="eastAsia"/>
              </w:rPr>
              <w:t xml:space="preserve"> </w:t>
            </w:r>
          </w:p>
          <w:p w:rsidR="00DA2A59" w:rsidRDefault="00DA2A59" w:rsidP="00DA2A59">
            <w:pPr>
              <w:pStyle w:val="NormalWeb"/>
              <w:ind w:left="220" w:firstLine="10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 w:hint="eastAsia"/>
                <w:color w:val="222222"/>
                <w:sz w:val="20"/>
                <w:szCs w:val="20"/>
                <w:lang w:val="en-GB"/>
              </w:rPr>
              <w:t>elastic road separator for preventing jaywalking and road safety facilities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)</w:t>
            </w:r>
          </w:p>
          <w:p w:rsidR="00DA2A59" w:rsidRDefault="00F2489E">
            <w:pPr>
              <w:pStyle w:val="NormalWeb"/>
              <w:ind w:left="220"/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- Unique Material: Elastic Polyurethane and Thermoplastic </w:t>
            </w:r>
          </w:p>
          <w:p w:rsidR="00F2489E" w:rsidRDefault="00F2489E">
            <w:pPr>
              <w:pStyle w:val="NormalWeb"/>
              <w:ind w:left="22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- Diverse Applications: Pedestrian Guard, Road Separator, Traffic barrier, Safety barrier</w:t>
            </w:r>
          </w:p>
          <w:p w:rsidR="00F2489E" w:rsidRDefault="00F2489E">
            <w:pPr>
              <w:pStyle w:val="NormalWeb"/>
              <w:ind w:left="22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- Differentiation: Resetting Elasticity, No damage in Car crash, Safe, Easy, Simple, Stylish and Durable          </w:t>
            </w:r>
          </w:p>
          <w:p w:rsidR="00F2489E" w:rsidRDefault="00F2489E">
            <w:pPr>
              <w:pStyle w:val="NormalWeb"/>
              <w:ind w:left="22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- Key Features: Easy to Install, Affordable Price, Rubust and Flexible, Friendly Design</w:t>
            </w:r>
          </w:p>
          <w:p w:rsidR="00F2489E" w:rsidRDefault="00F2489E">
            <w:pPr>
              <w:pStyle w:val="NormalWeb"/>
              <w:ind w:left="22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- Applications: School, Hospital, Public Parking, Road Works, Traffic Accidents, Motorways, Frequent Accident Areas</w:t>
            </w:r>
          </w:p>
          <w:p w:rsidR="00F2489E" w:rsidRDefault="00F2489E">
            <w:pPr>
              <w:pStyle w:val="NormalWeb"/>
              <w:ind w:left="220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F2489E" w:rsidRDefault="00F2489E">
            <w:pPr>
              <w:pStyle w:val="NormalWeb"/>
              <w:ind w:left="22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4. ILWON Tech: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www.ilwontech.com</w:t>
              </w:r>
            </w:hyperlink>
          </w:p>
          <w:p w:rsidR="00F2489E" w:rsidRDefault="00F2489E">
            <w:pPr>
              <w:pStyle w:val="NormalWeb"/>
              <w:ind w:left="220" w:firstLine="10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(Re-Asphalt Concrete)</w:t>
            </w:r>
          </w:p>
          <w:p w:rsidR="00F2489E" w:rsidRDefault="00F2489E">
            <w:pPr>
              <w:pStyle w:val="NormalWeb"/>
              <w:ind w:left="220" w:firstLine="100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lastRenderedPageBreak/>
              <w:t>Our product name Re-Ascon is composed of Micro Bitumen Polymer, applying on the surface of   asphalt road, blocking the air and water, playing as a film promoting chemical reaction to generate gas including reclaiming water-proof materials. </w:t>
            </w:r>
          </w:p>
          <w:p w:rsidR="00F2489E" w:rsidRDefault="00F2489E" w:rsidP="00F2489E">
            <w:pPr>
              <w:pStyle w:val="NormalWeb"/>
              <w:shd w:val="clear" w:color="auto" w:fill="FFFFFF"/>
              <w:spacing w:before="0" w:beforeAutospacing="0" w:after="0" w:afterAutospacing="0"/>
              <w:ind w:left="240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                         </w:t>
            </w:r>
          </w:p>
          <w:p w:rsidR="00B37665" w:rsidRPr="00B37665" w:rsidRDefault="00B37665" w:rsidP="00B37665">
            <w:pPr>
              <w:pStyle w:val="NormalWeb"/>
              <w:ind w:left="220"/>
            </w:pPr>
            <w:r>
              <w:rPr>
                <w:rFonts w:ascii="Arial" w:hAnsi="Arial" w:cs="Arial" w:hint="eastAsia"/>
                <w:b/>
                <w:bCs/>
                <w:color w:val="222222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.</w:t>
            </w:r>
            <w:r>
              <w:rPr>
                <w:rFonts w:ascii="Arial" w:hAnsi="Arial" w:cs="Arial" w:hint="eastAsia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B37665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Nanoomtech Co., Ltd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:</w:t>
            </w:r>
            <w:r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</w:rPr>
              <w:t> </w:t>
            </w:r>
            <w:hyperlink r:id="rId12" w:history="1">
              <w:r w:rsidRPr="00B37665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http://nanoomtech.en.ec21.com/</w:t>
              </w:r>
            </w:hyperlink>
          </w:p>
          <w:p w:rsidR="00B37665" w:rsidRPr="00B37665" w:rsidRDefault="00B37665" w:rsidP="00B37665">
            <w:pPr>
              <w:pStyle w:val="NormalWeb"/>
              <w:ind w:left="220" w:firstLine="100"/>
              <w:rPr>
                <w:rFonts w:ascii="Arial" w:hAnsi="Arial" w:cs="Arial"/>
                <w:color w:val="000000"/>
                <w:sz w:val="25"/>
                <w:szCs w:val="25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(</w:t>
            </w:r>
            <w:r w:rsidRPr="00B37665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AED, BMD, Low Frequency Stimulator, IMAGE PROCESSING S/W</w:t>
            </w:r>
            <w:r w:rsidRPr="00B37665">
              <w:rPr>
                <w:rFonts w:ascii="Arial" w:hAnsi="Arial" w:cs="Arial" w:hint="eastAsia"/>
                <w:color w:val="222222"/>
                <w:sz w:val="20"/>
                <w:szCs w:val="20"/>
                <w:lang w:val="en-GB"/>
              </w:rPr>
              <w:t>)</w:t>
            </w:r>
            <w:r w:rsidRPr="00B37665">
              <w:rPr>
                <w:rFonts w:ascii="Arial" w:hAnsi="Arial" w:cs="Arial"/>
                <w:b/>
                <w:bCs/>
                <w:color w:val="000000"/>
                <w:sz w:val="25"/>
              </w:rPr>
              <w:t> </w:t>
            </w:r>
          </w:p>
          <w:p w:rsidR="00B37665" w:rsidRPr="00B37665" w:rsidRDefault="00B37665" w:rsidP="00B37665">
            <w:pPr>
              <w:widowControl/>
              <w:numPr>
                <w:ilvl w:val="0"/>
                <w:numId w:val="1"/>
              </w:numPr>
              <w:shd w:val="clear" w:color="auto" w:fill="FFFFFF"/>
              <w:wordWrap/>
              <w:autoSpaceDE/>
              <w:autoSpaceDN/>
              <w:ind w:left="945"/>
              <w:jc w:val="left"/>
              <w:rPr>
                <w:rFonts w:ascii="Arial" w:eastAsia="Gulim" w:hAnsi="Arial" w:cs="Arial"/>
                <w:color w:val="000000"/>
                <w:kern w:val="0"/>
                <w:sz w:val="25"/>
                <w:szCs w:val="25"/>
              </w:rPr>
            </w:pPr>
            <w:r w:rsidRPr="00B37665">
              <w:rPr>
                <w:rFonts w:ascii="Arial" w:eastAsia="Gulim" w:hAnsi="Arial" w:cs="Arial"/>
                <w:b/>
                <w:bCs/>
                <w:color w:val="000000"/>
                <w:kern w:val="0"/>
                <w:lang w:val="en-GB"/>
              </w:rPr>
              <w:t>Basic Components : </w:t>
            </w:r>
            <w:r w:rsidRPr="00B37665">
              <w:rPr>
                <w:rFonts w:ascii="Arial" w:eastAsia="Gulim" w:hAnsi="Arial" w:cs="Arial"/>
                <w:color w:val="000000"/>
                <w:kern w:val="0"/>
                <w:szCs w:val="20"/>
                <w:lang w:val="en-GB"/>
              </w:rPr>
              <w:t>Defibrillator, Case, User Guide, Towel,</w:t>
            </w:r>
            <w:r w:rsidRPr="00B37665">
              <w:rPr>
                <w:rFonts w:ascii="Arial" w:eastAsia="Gulim" w:hAnsi="Arial" w:cs="Arial"/>
                <w:color w:val="000000"/>
                <w:kern w:val="0"/>
                <w:lang w:val="en-GB"/>
              </w:rPr>
              <w:t> </w:t>
            </w:r>
            <w:r w:rsidRPr="00B37665">
              <w:rPr>
                <w:rFonts w:ascii="Arial" w:eastAsia="Gulim" w:hAnsi="Arial" w:cs="Arial"/>
                <w:color w:val="000000"/>
                <w:kern w:val="0"/>
                <w:szCs w:val="20"/>
                <w:lang w:val="en-GB"/>
              </w:rPr>
              <w:t>Cartridge(Battery + Pads), NT-MPR CD-ROM, USM Cable</w:t>
            </w:r>
          </w:p>
          <w:p w:rsidR="00B37665" w:rsidRPr="00B37665" w:rsidRDefault="00B37665" w:rsidP="00B37665">
            <w:pPr>
              <w:widowControl/>
              <w:numPr>
                <w:ilvl w:val="0"/>
                <w:numId w:val="2"/>
              </w:numPr>
              <w:shd w:val="clear" w:color="auto" w:fill="FFFFFF"/>
              <w:wordWrap/>
              <w:autoSpaceDE/>
              <w:autoSpaceDN/>
              <w:ind w:left="945"/>
              <w:jc w:val="left"/>
              <w:rPr>
                <w:rFonts w:ascii="Gulim" w:eastAsia="Gulim" w:hAnsi="Gulim" w:cs="Arial"/>
                <w:color w:val="000000"/>
                <w:kern w:val="0"/>
                <w:sz w:val="24"/>
                <w:szCs w:val="24"/>
              </w:rPr>
            </w:pPr>
            <w:r w:rsidRPr="00B37665">
              <w:rPr>
                <w:rFonts w:ascii="Arial" w:eastAsia="Gulim" w:hAnsi="Arial" w:cs="Arial"/>
                <w:b/>
                <w:bCs/>
                <w:color w:val="000000"/>
                <w:kern w:val="0"/>
                <w:lang w:val="en-GB"/>
              </w:rPr>
              <w:t>Informative Cover :</w:t>
            </w:r>
            <w:r w:rsidRPr="00B37665">
              <w:rPr>
                <w:rFonts w:ascii="Arial" w:eastAsia="Gulim" w:hAnsi="Arial" w:cs="Arial"/>
                <w:color w:val="000000"/>
                <w:kern w:val="0"/>
                <w:lang w:val="en-GB"/>
              </w:rPr>
              <w:t> </w:t>
            </w:r>
            <w:r w:rsidRPr="00B37665">
              <w:rPr>
                <w:rFonts w:ascii="Arial" w:eastAsia="Gulim" w:hAnsi="Arial" w:cs="Arial"/>
                <w:color w:val="000000"/>
                <w:kern w:val="0"/>
                <w:szCs w:val="20"/>
                <w:lang w:val="en-GB"/>
              </w:rPr>
              <w:t>Even before defibrillator is turned on, a quick glance gives</w:t>
            </w:r>
            <w:r w:rsidRPr="00B37665">
              <w:rPr>
                <w:rFonts w:ascii="Arial" w:eastAsia="Gulim" w:hAnsi="Arial" w:cs="Arial"/>
                <w:color w:val="000000"/>
                <w:kern w:val="0"/>
                <w:lang w:val="en-GB"/>
              </w:rPr>
              <w:t> </w:t>
            </w:r>
            <w:r w:rsidRPr="00B37665">
              <w:rPr>
                <w:rFonts w:ascii="Arial" w:eastAsia="Gulim" w:hAnsi="Arial" w:cs="Arial"/>
                <w:color w:val="000000"/>
                <w:kern w:val="0"/>
                <w:szCs w:val="20"/>
                <w:lang w:val="en-GB"/>
              </w:rPr>
              <w:t>first responder a general idea of what must be done.</w:t>
            </w:r>
          </w:p>
          <w:p w:rsidR="00B37665" w:rsidRPr="00B37665" w:rsidRDefault="00B37665" w:rsidP="00B37665">
            <w:pPr>
              <w:widowControl/>
              <w:numPr>
                <w:ilvl w:val="0"/>
                <w:numId w:val="3"/>
              </w:numPr>
              <w:shd w:val="clear" w:color="auto" w:fill="FFFFFF"/>
              <w:wordWrap/>
              <w:autoSpaceDE/>
              <w:autoSpaceDN/>
              <w:ind w:left="945"/>
              <w:jc w:val="left"/>
              <w:rPr>
                <w:rFonts w:ascii="Gulim" w:eastAsia="Gulim" w:hAnsi="Gulim" w:cs="Arial"/>
                <w:color w:val="000000"/>
                <w:kern w:val="0"/>
                <w:sz w:val="24"/>
                <w:szCs w:val="24"/>
              </w:rPr>
            </w:pPr>
            <w:r w:rsidRPr="00B37665">
              <w:rPr>
                <w:rFonts w:ascii="Arial" w:eastAsia="Gulim" w:hAnsi="Arial" w:cs="Arial"/>
                <w:b/>
                <w:bCs/>
                <w:color w:val="000000"/>
                <w:kern w:val="0"/>
                <w:lang w:val="en-GB"/>
              </w:rPr>
              <w:t>Step-by-Step Guide : </w:t>
            </w:r>
            <w:r w:rsidRPr="00B37665">
              <w:rPr>
                <w:rFonts w:ascii="Arial" w:eastAsia="Gulim" w:hAnsi="Arial" w:cs="Arial"/>
                <w:color w:val="000000"/>
                <w:kern w:val="0"/>
                <w:szCs w:val="20"/>
                <w:lang w:val="en-GB"/>
              </w:rPr>
              <w:t>Status LED light provides real-time, visual representation of each step to guide first responder through entire resuscitation process.</w:t>
            </w:r>
          </w:p>
          <w:p w:rsidR="00F2489E" w:rsidRPr="001C19E8" w:rsidRDefault="00B37665" w:rsidP="001C19E8">
            <w:pPr>
              <w:widowControl/>
              <w:numPr>
                <w:ilvl w:val="0"/>
                <w:numId w:val="4"/>
              </w:numPr>
              <w:shd w:val="clear" w:color="auto" w:fill="FFFFFF"/>
              <w:wordWrap/>
              <w:autoSpaceDE/>
              <w:autoSpaceDN/>
              <w:ind w:left="945"/>
              <w:jc w:val="left"/>
              <w:rPr>
                <w:rFonts w:ascii="Gulim" w:eastAsia="Gulim" w:hAnsi="Gulim" w:cs="Arial"/>
                <w:color w:val="000000"/>
                <w:kern w:val="0"/>
                <w:sz w:val="24"/>
                <w:szCs w:val="24"/>
              </w:rPr>
            </w:pPr>
            <w:r w:rsidRPr="00B37665">
              <w:rPr>
                <w:rFonts w:ascii="Arial" w:eastAsia="Gulim" w:hAnsi="Arial" w:cs="Arial"/>
                <w:b/>
                <w:bCs/>
                <w:color w:val="000000"/>
                <w:kern w:val="0"/>
                <w:lang w:val="en-GB"/>
              </w:rPr>
              <w:t>USB : </w:t>
            </w:r>
            <w:r w:rsidRPr="00B37665">
              <w:rPr>
                <w:rFonts w:ascii="Arial" w:eastAsia="Gulim" w:hAnsi="Arial" w:cs="Arial"/>
                <w:color w:val="000000"/>
                <w:kern w:val="0"/>
                <w:szCs w:val="20"/>
                <w:lang w:val="en-GB"/>
              </w:rPr>
              <w:t>Upon installation of NT-MPR software administrator is able to manage data such as self-diagnostics history, ECG recordings, and other operation data.</w:t>
            </w:r>
          </w:p>
        </w:tc>
      </w:tr>
    </w:tbl>
    <w:p w:rsidR="00DC2785" w:rsidRPr="00F2489E" w:rsidRDefault="00DC2785" w:rsidP="00593E73">
      <w:pPr>
        <w:widowControl/>
        <w:shd w:val="clear" w:color="auto" w:fill="FFFFFF"/>
        <w:wordWrap/>
        <w:autoSpaceDE/>
        <w:autoSpaceDN/>
        <w:ind w:firstLineChars="100" w:firstLine="200"/>
        <w:jc w:val="left"/>
        <w:rPr>
          <w:rFonts w:ascii="Arial" w:eastAsia="Gulim" w:hAnsi="Arial" w:cs="Arial"/>
          <w:color w:val="222222"/>
          <w:kern w:val="0"/>
          <w:szCs w:val="20"/>
        </w:rPr>
      </w:pPr>
    </w:p>
    <w:sectPr w:rsidR="00DC2785" w:rsidRPr="00F2489E" w:rsidSect="00693F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9" w:rsidRDefault="00BD4309" w:rsidP="00DC2785">
      <w:r>
        <w:separator/>
      </w:r>
    </w:p>
  </w:endnote>
  <w:endnote w:type="continuationSeparator" w:id="0">
    <w:p w:rsidR="00BD4309" w:rsidRDefault="00BD4309" w:rsidP="00DC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9" w:rsidRDefault="00BD4309" w:rsidP="00DC2785">
      <w:r>
        <w:separator/>
      </w:r>
    </w:p>
  </w:footnote>
  <w:footnote w:type="continuationSeparator" w:id="0">
    <w:p w:rsidR="00BD4309" w:rsidRDefault="00BD4309" w:rsidP="00DC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6370"/>
    <w:multiLevelType w:val="multilevel"/>
    <w:tmpl w:val="394C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9A3A3F"/>
    <w:multiLevelType w:val="multilevel"/>
    <w:tmpl w:val="66DA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2A59CD"/>
    <w:multiLevelType w:val="multilevel"/>
    <w:tmpl w:val="B8B4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B7CB7"/>
    <w:multiLevelType w:val="multilevel"/>
    <w:tmpl w:val="504A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96"/>
    <w:rsid w:val="00091412"/>
    <w:rsid w:val="00131CA4"/>
    <w:rsid w:val="001C19E8"/>
    <w:rsid w:val="00253CB3"/>
    <w:rsid w:val="00281C2A"/>
    <w:rsid w:val="003A5438"/>
    <w:rsid w:val="00593E73"/>
    <w:rsid w:val="00693F24"/>
    <w:rsid w:val="008F1CC1"/>
    <w:rsid w:val="00A075B9"/>
    <w:rsid w:val="00B37665"/>
    <w:rsid w:val="00BD4309"/>
    <w:rsid w:val="00D76C50"/>
    <w:rsid w:val="00DA2A59"/>
    <w:rsid w:val="00DC2785"/>
    <w:rsid w:val="00E030A5"/>
    <w:rsid w:val="00E3397A"/>
    <w:rsid w:val="00F2489E"/>
    <w:rsid w:val="00F57B96"/>
    <w:rsid w:val="00F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43D4FE-1866-495E-9048-9BFD15F4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F24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7B96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F57B96"/>
  </w:style>
  <w:style w:type="character" w:styleId="Strong">
    <w:name w:val="Strong"/>
    <w:basedOn w:val="DefaultParagraphFont"/>
    <w:uiPriority w:val="22"/>
    <w:qFormat/>
    <w:rsid w:val="00593E73"/>
    <w:rPr>
      <w:b/>
      <w:bCs/>
    </w:rPr>
  </w:style>
  <w:style w:type="character" w:styleId="Hyperlink">
    <w:name w:val="Hyperlink"/>
    <w:basedOn w:val="DefaultParagraphFont"/>
    <w:uiPriority w:val="99"/>
    <w:unhideWhenUsed/>
    <w:rsid w:val="00593E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C278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785"/>
  </w:style>
  <w:style w:type="paragraph" w:styleId="Footer">
    <w:name w:val="footer"/>
    <w:basedOn w:val="Normal"/>
    <w:link w:val="FooterChar"/>
    <w:uiPriority w:val="99"/>
    <w:semiHidden/>
    <w:unhideWhenUsed/>
    <w:rsid w:val="00DC278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785"/>
  </w:style>
  <w:style w:type="character" w:styleId="FollowedHyperlink">
    <w:name w:val="FollowedHyperlink"/>
    <w:basedOn w:val="DefaultParagraphFont"/>
    <w:uiPriority w:val="99"/>
    <w:semiHidden/>
    <w:unhideWhenUsed/>
    <w:rsid w:val="008F1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0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2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78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55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04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1637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38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19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-tech.co.kr/ecatalog/Ebook/EBook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ngkeol2@gmail.com" TargetMode="External"/><Relationship Id="rId12" Type="http://schemas.openxmlformats.org/officeDocument/2006/relationships/hyperlink" Target="http://nanoomtech.en.ec21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lwontech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ido2013.koreasm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ubber.co.k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 Carpenter</cp:lastModifiedBy>
  <cp:revision>2</cp:revision>
  <dcterms:created xsi:type="dcterms:W3CDTF">2015-05-21T14:45:00Z</dcterms:created>
  <dcterms:modified xsi:type="dcterms:W3CDTF">2015-05-21T14:45:00Z</dcterms:modified>
</cp:coreProperties>
</file>